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rsidR="00832CC9" w:rsidRPr="00F72A1E" w:rsidRDefault="00832CC9" w:rsidP="0006079E">
      <w:pPr>
        <w:jc w:val="center"/>
      </w:pPr>
    </w:p>
    <w:p w:rsidR="00832CC9" w:rsidRPr="00F72A1E" w:rsidRDefault="00832CC9" w:rsidP="0006079E">
      <w:pPr>
        <w:jc w:val="center"/>
      </w:pPr>
    </w:p>
    <w:p w:rsidR="00600711" w:rsidRDefault="00600711" w:rsidP="00600711">
      <w:pPr>
        <w:tabs>
          <w:tab w:val="left" w:pos="14656"/>
        </w:tabs>
        <w:overflowPunct w:val="0"/>
        <w:jc w:val="center"/>
        <w:textAlignment w:val="baseline"/>
        <w:rPr>
          <w:b/>
          <w:lang w:eastAsia="lt-LT"/>
        </w:rPr>
      </w:pPr>
      <w:r>
        <w:rPr>
          <w:b/>
          <w:lang w:eastAsia="lt-LT"/>
        </w:rPr>
        <w:t xml:space="preserve">KLAIPĖDOS MARIJOS MONTESSORI MOKYKLOS-DARŽELIO 2020 METŲ VEIKLOS ATASKAITA </w:t>
      </w:r>
    </w:p>
    <w:p w:rsidR="00600711" w:rsidRDefault="00600711" w:rsidP="00600711">
      <w:pPr>
        <w:jc w:val="center"/>
        <w:rPr>
          <w:b/>
        </w:rPr>
      </w:pPr>
    </w:p>
    <w:p w:rsidR="00600711" w:rsidRDefault="00600711" w:rsidP="00600711">
      <w:pPr>
        <w:jc w:val="center"/>
      </w:pPr>
    </w:p>
    <w:p w:rsidR="00600711" w:rsidRDefault="00600711" w:rsidP="00600711">
      <w:pPr>
        <w:ind w:firstLine="709"/>
        <w:jc w:val="both"/>
      </w:pPr>
      <w:r>
        <w:t xml:space="preserve">Įgyvendinant Klaipėdos Marijos Montessori mokyklos-darželio 2020 metų veiklos planą, nustatytas veiklos prioritetas – kokybiško ugdymo užtikrinimas įgyvendinant Montessori pedagogiką. Šio prioriteto įgyvendinimui iškeltas metinis tikslas </w:t>
      </w:r>
      <w:r w:rsidR="004D26D2">
        <w:t>–</w:t>
      </w:r>
      <w:r>
        <w:t xml:space="preserve"> skatinti ir stebėti individualią kiekvieno vaiko pažangą, taikant įvairias vertinimo ir ugdymo formas. </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Įgyvendinant pirmąjį uždavinį – užtikrinti kokybišką ugdymą, orientuotą į patyriminį ugdomosios veiklos individualizavimą – pasiekti kiekybiniai rezultatai: sukomplektuotos 4 pradinės klasės ir 6 ikimokyklinio ugdymo jungtinės grupės, 3 pailgintos dienos grupės. 2020 m. rugsėjo 1 d. duomenimis įstaigoje ugdėsi 211 vaikų (89 ikimokyklinio, 30 priešmokyklinio ir 92 mokyklinio amžiaus). 23 ketvirtokams išduoti pradinio išsilavinimo pažymėjimai. Įgyvendintos 8 neformaliojo vaikų švietimo programos. Organizuoti priėmimo komisijos posėdžiai. Įgyvendintas vaiko gerovės komisijos veiklos planas: vykdytos įvairios suplanuotos praktinės</w:t>
      </w:r>
      <w:r w:rsidR="004D26D2">
        <w:rPr>
          <w:rFonts w:ascii="Times New Roman" w:hAnsi="Times New Roman"/>
          <w:sz w:val="24"/>
          <w:szCs w:val="24"/>
          <w:lang w:val="lt-LT"/>
        </w:rPr>
        <w:t>-</w:t>
      </w:r>
      <w:r>
        <w:rPr>
          <w:rFonts w:ascii="Times New Roman" w:hAnsi="Times New Roman"/>
          <w:sz w:val="24"/>
          <w:szCs w:val="24"/>
          <w:lang w:val="lt-LT"/>
        </w:rPr>
        <w:t>prevencinės veiklos, sėkmingai vesti individualūs pokalbiai su ugdytinių tėvais, teiktos individualios konsultacijos mokytojams ir tėvams, bendradarbiauta su miesto P</w:t>
      </w:r>
      <w:r w:rsidR="004D26D2">
        <w:rPr>
          <w:rFonts w:ascii="Times New Roman" w:hAnsi="Times New Roman"/>
          <w:sz w:val="24"/>
          <w:szCs w:val="24"/>
          <w:lang w:val="lt-LT"/>
        </w:rPr>
        <w:t>edagogine psichologine tarnyba</w:t>
      </w:r>
      <w:r>
        <w:rPr>
          <w:rFonts w:ascii="Times New Roman" w:hAnsi="Times New Roman"/>
          <w:sz w:val="24"/>
          <w:szCs w:val="24"/>
          <w:lang w:val="lt-LT"/>
        </w:rPr>
        <w:t xml:space="preserve">. 35 ugdytiniams, turintiems kalbos ir kitų komunikacijos sutrikimų, buvo teikiama logopedo pagalba, 4 mokiniams teikta mokytojo padėjėjo pagalba (2019 m. – 1 mokiniui). Įgyvendinta prevencinė programa „Laikas kartu“. Ugdymo procese sėkmingai įgyvendinama Montessori pedagogika, kurios pagrindu nuolat atnaujinama ugdymosi aplinka, individualizuojamas ugdymo procesas. </w:t>
      </w:r>
    </w:p>
    <w:p w:rsidR="00600711" w:rsidRDefault="00600711" w:rsidP="00600711">
      <w:pPr>
        <w:pStyle w:val="Pagrindinistekstas1"/>
        <w:ind w:firstLine="745"/>
        <w:rPr>
          <w:rFonts w:ascii="Times New Roman" w:hAnsi="Times New Roman"/>
          <w:sz w:val="24"/>
          <w:szCs w:val="24"/>
          <w:lang w:val="lt-LT"/>
        </w:rPr>
      </w:pPr>
      <w:r>
        <w:rPr>
          <w:rFonts w:ascii="Times New Roman" w:hAnsi="Times New Roman"/>
          <w:sz w:val="24"/>
          <w:szCs w:val="24"/>
          <w:lang w:val="lt-LT"/>
        </w:rPr>
        <w:t>Įstaigos funkcionavimo užtikrinimui parengti visi numatyti veiklos dokumentai: veiklos planas, strateginis planas, tarifikacija, ugdymo planas, ugdomųjų dalykų, ikimokyklinio ugdymo planai ir neformaliojo vaikų švietimo programos, organizuotas maitinimas, tęstas dalyvavimas E</w:t>
      </w:r>
      <w:r w:rsidR="004D26D2">
        <w:rPr>
          <w:rFonts w:ascii="Times New Roman" w:hAnsi="Times New Roman"/>
          <w:sz w:val="24"/>
          <w:szCs w:val="24"/>
          <w:lang w:val="lt-LT"/>
        </w:rPr>
        <w:t xml:space="preserve">uropos Sąjungos </w:t>
      </w:r>
      <w:r>
        <w:rPr>
          <w:rFonts w:ascii="Times New Roman" w:hAnsi="Times New Roman"/>
          <w:sz w:val="24"/>
          <w:szCs w:val="24"/>
          <w:lang w:val="lt-LT"/>
        </w:rPr>
        <w:t>programose „Pienas vaikams“ ir „Vaisių vartojimo skatinimas mokyklose“, vykdyti viešieji pirkimai.</w:t>
      </w:r>
    </w:p>
    <w:p w:rsidR="00600711" w:rsidRDefault="00600711" w:rsidP="00600711">
      <w:pPr>
        <w:pStyle w:val="Pagrindinistekstas1"/>
        <w:ind w:firstLine="720"/>
        <w:rPr>
          <w:sz w:val="24"/>
          <w:lang w:val="lt-LT"/>
        </w:rPr>
      </w:pPr>
      <w:r>
        <w:rPr>
          <w:rFonts w:ascii="Times New Roman" w:hAnsi="Times New Roman"/>
          <w:sz w:val="24"/>
          <w:szCs w:val="24"/>
          <w:lang w:val="lt-LT"/>
        </w:rPr>
        <w:t xml:space="preserve">Antrasis uždavinys – kurti pozityvią, geranoriškumu grindžiamą bendravimo kultūrą įgyvendintas iš dalies. Dėl paskelbto karantino atšauktos planuotos veiklos, dalis veiklų vykdytos nuotoliniu būdu. Įgyvendinant šį uždavinį mokiniai dalyvavo draugiškojoje socialinio emocinio ugdymo olimpiadoje „Dramblys“ ir patobulino socialines emocines kompetencijas. </w:t>
      </w:r>
      <w:r>
        <w:rPr>
          <w:sz w:val="24"/>
          <w:lang w:val="lt-LT"/>
        </w:rPr>
        <w:t xml:space="preserve">4 klasės mokiniai dalyvavo eTwinning projekte „A day for the family“. </w:t>
      </w:r>
      <w:r>
        <w:rPr>
          <w:rFonts w:ascii="Times New Roman" w:hAnsi="Times New Roman"/>
          <w:sz w:val="24"/>
          <w:szCs w:val="24"/>
          <w:lang w:val="lt-LT"/>
        </w:rPr>
        <w:t xml:space="preserve">Dalyvauta tarptautiniame matematikos konkurse „Kengūra 2020“ (46 mokiniai), kalbų konkurse „Kalbų kengūra 2020“ (21 mokinys) gauti 3 diplomai (2 auksiniai, 1 sidabrinis), anglų kalbos konkurse „Olympis 2020“ (13 mokinių) gauti 9 medaliai ir 13 diplomų. </w:t>
      </w:r>
    </w:p>
    <w:p w:rsidR="00600711" w:rsidRDefault="00600711" w:rsidP="00600711">
      <w:pPr>
        <w:pStyle w:val="Pagrindinistekstas1"/>
        <w:tabs>
          <w:tab w:val="left" w:pos="992"/>
        </w:tabs>
        <w:ind w:firstLine="720"/>
        <w:rPr>
          <w:rFonts w:ascii="Times New Roman" w:hAnsi="Times New Roman"/>
          <w:sz w:val="24"/>
          <w:szCs w:val="24"/>
          <w:lang w:val="lt-LT"/>
        </w:rPr>
      </w:pPr>
      <w:r>
        <w:rPr>
          <w:rFonts w:ascii="Times New Roman" w:hAnsi="Times New Roman"/>
          <w:sz w:val="24"/>
          <w:szCs w:val="24"/>
          <w:lang w:val="lt-LT"/>
        </w:rPr>
        <w:t>Visa bendruomenė prisijungė prie ekologinės iniciatyvos „Mes rūšiuojame“, pilietinės iniciatyvos „Atmintis gyva“, iniciatyvos „Solidarumo bėgimas“. Ikimokyklinių grupių ugdytiniai dalyvavo 10 respublikinių, miesto kūrybinių darbų parodose, projektuose, kurie buvo organizuojami nuotoliniu būdu.</w:t>
      </w:r>
    </w:p>
    <w:p w:rsidR="00600711" w:rsidRDefault="00600711" w:rsidP="00600711">
      <w:pPr>
        <w:pStyle w:val="Pagrindinistekstas1"/>
        <w:tabs>
          <w:tab w:val="left" w:pos="992"/>
        </w:tabs>
        <w:ind w:firstLine="720"/>
      </w:pPr>
      <w:r>
        <w:rPr>
          <w:rFonts w:ascii="Times New Roman" w:hAnsi="Times New Roman"/>
          <w:sz w:val="24"/>
          <w:szCs w:val="24"/>
          <w:lang w:val="lt-LT"/>
        </w:rPr>
        <w:t xml:space="preserve">Organizuota 11 edukacinių-patyriminių veiklų netradicinėje aplinkoje: Prano Domšaičio galerijoje, Klaipėdos vaikų laisvalaikio centre „Draugystė“, Mažosios Lietuvos istorijos muziejuje, VšĮ „Robotikos studija“, Klaipėdos miesto kultūros centras Žvejų rūmuose, Giruliuose, VšĮ „Projektų studija“. Sėkmingai pradėtas vykdyti ERASMUS+ projektas </w:t>
      </w:r>
      <w:r>
        <w:rPr>
          <w:rFonts w:ascii="Times New Roman" w:hAnsi="Times New Roman"/>
          <w:sz w:val="24"/>
          <w:szCs w:val="24"/>
          <w:lang w:val="lt-LT" w:eastAsia="lt-LT"/>
        </w:rPr>
        <w:t>„Padaryk ką nors gero sau“</w:t>
      </w:r>
      <w:r>
        <w:t>.</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 xml:space="preserve">Įgyvendinant uždavinį – skatinti pedagogų lyderystę ir profesionalumą, plėtojant bendradarbiavimo kultūrą – organizuoti klasių ir grupių tėvų susirinkimai, </w:t>
      </w:r>
      <w:r>
        <w:rPr>
          <w:sz w:val="24"/>
          <w:szCs w:val="24"/>
          <w:lang w:val="lt-LT"/>
        </w:rPr>
        <w:t>teiktos konsultacijos ugdymo klausimais,</w:t>
      </w:r>
      <w:r>
        <w:rPr>
          <w:rFonts w:ascii="Times New Roman" w:hAnsi="Times New Roman"/>
          <w:sz w:val="24"/>
          <w:szCs w:val="24"/>
          <w:lang w:val="lt-LT"/>
        </w:rPr>
        <w:t xml:space="preserve"> organizuotas priešmokyklinukų tėvų susirinkimas, kur paskaitą skaitė psichologė iš PPT. Pedagogai kryptingai tobulino edukacinę kompetenciją: organizuotas seminaras </w:t>
      </w:r>
      <w:r>
        <w:rPr>
          <w:rFonts w:ascii="Times New Roman" w:hAnsi="Times New Roman"/>
          <w:sz w:val="24"/>
          <w:szCs w:val="24"/>
          <w:lang w:val="lt-LT"/>
        </w:rPr>
        <w:lastRenderedPageBreak/>
        <w:t>„Pagalba vaikui, išgyvenančiam nerimą, pyktį ir baimes“, dalyvavo nuotolinių mokymų programose. 12 darbuotojų dalyvavo 32 valandų trukmės „Bendrojo ugdymo mokyklų darbuotojų gebėjimų visuomenės psichikos sveikatos srityje stiprinimo veiklose“, kurias organizavo Klaipėdos m. visuomenės sveikatos biuras. Siekiant tobulinti skaitmeninius įgūdžius visi pedagogai dalyvavo mokymuose „Švietimo įstaigos vidaus veiklos ir ugdymo proceso tobulinimas panaudojant „Microsoft Office 365“ ir „Microsoft Teams“ aplinkas. Po šių mokymų pradėta naudoti „Microsoft Teams“ aplinka nuotoliniam mokymui, organizuojama vidaus veikla. Vyresniojo mokytojo kvalifikacinei kategorijai atestuotas vienas pedagogas.</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Teikta metodinė pagalba Klaipėdos universiteto</w:t>
      </w:r>
      <w:r w:rsidR="004D26D2">
        <w:rPr>
          <w:rFonts w:ascii="Times New Roman" w:hAnsi="Times New Roman"/>
          <w:sz w:val="24"/>
          <w:szCs w:val="24"/>
          <w:lang w:val="lt-LT"/>
        </w:rPr>
        <w:t xml:space="preserve">, </w:t>
      </w:r>
      <w:r>
        <w:rPr>
          <w:rFonts w:ascii="Times New Roman" w:hAnsi="Times New Roman"/>
          <w:sz w:val="24"/>
          <w:szCs w:val="24"/>
          <w:lang w:val="lt-LT"/>
        </w:rPr>
        <w:t>Klaipėdos kolegijos studentams. Sudarytos palankios sąlygos atėjusiems dirbti 2 naujiems pedagogams, teikta reikalinga praktinė ir metodinė konsultacija.</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 xml:space="preserve">Pagal numatytus terminus organizuoti savivaldos institucijų posėdžiai: Mokyklos tarybos </w:t>
      </w:r>
      <w:r w:rsidR="004D26D2">
        <w:rPr>
          <w:rFonts w:ascii="Times New Roman" w:hAnsi="Times New Roman"/>
          <w:sz w:val="24"/>
          <w:szCs w:val="24"/>
          <w:lang w:val="lt-LT"/>
        </w:rPr>
        <w:t>–</w:t>
      </w:r>
      <w:r>
        <w:rPr>
          <w:rFonts w:ascii="Times New Roman" w:hAnsi="Times New Roman"/>
          <w:sz w:val="24"/>
          <w:szCs w:val="24"/>
          <w:lang w:val="lt-LT"/>
        </w:rPr>
        <w:t xml:space="preserve"> 6 posėdžiai, mokytojų tarybos – 3 posėdžiai, metodinių grupių – 7 posėdžiai. Tęstas bendradarbiavimas su socialiniais partneriais ir švietimo įstaigomis. </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Atlikus veiklos kokybės įsivertinimą nustatytas stiprusis veiklos rodiklis – ugdymo(si) organizavimas</w:t>
      </w:r>
      <w:r w:rsidR="004D26D2">
        <w:rPr>
          <w:rFonts w:ascii="Times New Roman" w:hAnsi="Times New Roman"/>
          <w:sz w:val="24"/>
          <w:szCs w:val="24"/>
          <w:lang w:val="lt-LT"/>
        </w:rPr>
        <w:t>,</w:t>
      </w:r>
      <w:r>
        <w:rPr>
          <w:rFonts w:ascii="Times New Roman" w:hAnsi="Times New Roman"/>
          <w:sz w:val="24"/>
          <w:szCs w:val="24"/>
          <w:lang w:val="lt-LT"/>
        </w:rPr>
        <w:t xml:space="preserve"> ir silpnasis veiklos rodiklis – mokinių įsivertinimas. </w:t>
      </w:r>
    </w:p>
    <w:p w:rsidR="00600711" w:rsidRDefault="00600711" w:rsidP="00600711">
      <w:pPr>
        <w:pStyle w:val="Pagrindinistekstas1"/>
        <w:ind w:firstLine="720"/>
        <w:rPr>
          <w:rFonts w:ascii="Times New Roman" w:hAnsi="Times New Roman"/>
          <w:sz w:val="24"/>
          <w:szCs w:val="24"/>
          <w:lang w:val="lt-LT"/>
        </w:rPr>
      </w:pPr>
      <w:r>
        <w:rPr>
          <w:rFonts w:ascii="Times New Roman" w:hAnsi="Times New Roman"/>
          <w:sz w:val="24"/>
          <w:szCs w:val="24"/>
          <w:lang w:val="lt-LT"/>
        </w:rPr>
        <w:t>Įgyvendinant uždavinį – turtinti materialinę ir estetinę įstaigos aplinką – 2020 m. atliktas aktų salės remontas, atnaujintos grindys, įrengtos 2 lauko pavėsinės, įsigyta 12 komplektų modulinių stalų klasei, lentynos, lauko inventorius, atnaujintas virtuvės inventorius. Ugdomosios veiklos tobulinimui įsigytos montesorinės ugdymo priemonės, planšetės – 5 vnt., internetinės kameros – 4 vnt., kopijavimo aparatas. Įstaigos estetinės aplinkos kūrimui pagaminta reklaminė iškaba, mokyklos vėliava.</w:t>
      </w:r>
    </w:p>
    <w:p w:rsidR="00600711" w:rsidRDefault="00600711" w:rsidP="00623574">
      <w:pPr>
        <w:ind w:firstLine="709"/>
        <w:jc w:val="both"/>
      </w:pPr>
      <w:r>
        <w:t>Suplanuotų uždavinių įgyvendinimą pakoregavo šalyje paskelbtas karantinas. Nebuvo įgyvendinti visi suplanuoti renginiai, nebuvo vykdomas nacionalinis mokinių pasiekimų patikrinimas. Nuotolinio mokymo įgyvendinimas išryškino sritis, kurias reikėtų tobulinti: pedagogų ir mokinių skaitmeninis raštingumas, gebėjimas bendrauti skaitmeninių programų pagalba, informacinių technologijų specialisto trūkumas.</w:t>
      </w:r>
    </w:p>
    <w:p w:rsidR="00600711" w:rsidRDefault="00600711" w:rsidP="00623574">
      <w:pPr>
        <w:ind w:firstLine="709"/>
        <w:jc w:val="both"/>
        <w:rPr>
          <w:rFonts w:eastAsia="Calibri"/>
        </w:rPr>
      </w:pPr>
      <w:r>
        <w:rPr>
          <w:rFonts w:eastAsia="Calibri"/>
        </w:rPr>
        <w:t>Finansinė informacija:</w:t>
      </w:r>
    </w:p>
    <w:tbl>
      <w:tblPr>
        <w:tblStyle w:val="Lentelstinklelis"/>
        <w:tblW w:w="0" w:type="auto"/>
        <w:tblLook w:val="04A0" w:firstRow="1" w:lastRow="0" w:firstColumn="1" w:lastColumn="0" w:noHBand="0" w:noVBand="1"/>
      </w:tblPr>
      <w:tblGrid>
        <w:gridCol w:w="3510"/>
        <w:gridCol w:w="1560"/>
        <w:gridCol w:w="1405"/>
        <w:gridCol w:w="1288"/>
        <w:gridCol w:w="1865"/>
      </w:tblGrid>
      <w:tr w:rsidR="00600711" w:rsidTr="00623574">
        <w:tc>
          <w:tcPr>
            <w:tcW w:w="3510" w:type="dxa"/>
            <w:vMerge w:val="restart"/>
            <w:tcBorders>
              <w:top w:val="single" w:sz="4" w:space="0" w:color="auto"/>
              <w:left w:val="single" w:sz="4" w:space="0" w:color="auto"/>
              <w:bottom w:val="single" w:sz="4" w:space="0" w:color="auto"/>
              <w:right w:val="single" w:sz="4" w:space="0" w:color="auto"/>
            </w:tcBorders>
            <w:vAlign w:val="center"/>
            <w:hideMark/>
          </w:tcPr>
          <w:p w:rsidR="00600711" w:rsidRDefault="00600711">
            <w:pPr>
              <w:jc w:val="center"/>
            </w:pPr>
            <w:r>
              <w:t>Finansavimo šaltinis</w:t>
            </w:r>
          </w:p>
        </w:tc>
        <w:tc>
          <w:tcPr>
            <w:tcW w:w="4253" w:type="dxa"/>
            <w:gridSpan w:val="3"/>
            <w:tcBorders>
              <w:top w:val="single" w:sz="4" w:space="0" w:color="auto"/>
              <w:left w:val="single" w:sz="4" w:space="0" w:color="auto"/>
              <w:bottom w:val="single" w:sz="4" w:space="0" w:color="auto"/>
              <w:right w:val="single" w:sz="4" w:space="0" w:color="auto"/>
            </w:tcBorders>
            <w:vAlign w:val="center"/>
            <w:hideMark/>
          </w:tcPr>
          <w:p w:rsidR="00600711" w:rsidRDefault="00600711">
            <w:pPr>
              <w:jc w:val="center"/>
            </w:pPr>
            <w:r>
              <w:t>Lėšos (tūkst. eurų)</w:t>
            </w:r>
          </w:p>
        </w:tc>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600711" w:rsidRDefault="00600711">
            <w:pPr>
              <w:jc w:val="center"/>
            </w:pPr>
            <w:r>
              <w:t>Pastabos</w:t>
            </w:r>
          </w:p>
        </w:tc>
      </w:tr>
      <w:tr w:rsidR="00600711" w:rsidTr="00623574">
        <w:tc>
          <w:tcPr>
            <w:tcW w:w="3510" w:type="dxa"/>
            <w:vMerge/>
            <w:tcBorders>
              <w:top w:val="single" w:sz="4" w:space="0" w:color="auto"/>
              <w:left w:val="single" w:sz="4" w:space="0" w:color="auto"/>
              <w:bottom w:val="single" w:sz="4" w:space="0" w:color="auto"/>
              <w:right w:val="single" w:sz="4" w:space="0" w:color="auto"/>
            </w:tcBorders>
            <w:vAlign w:val="center"/>
            <w:hideMark/>
          </w:tcPr>
          <w:p w:rsidR="00600711" w:rsidRDefault="00600711"/>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pPr>
              <w:rPr>
                <w:sz w:val="22"/>
                <w:szCs w:val="22"/>
              </w:rPr>
            </w:pPr>
            <w:r>
              <w:t xml:space="preserve">Planas </w:t>
            </w:r>
            <w:r>
              <w:rPr>
                <w:sz w:val="20"/>
                <w:szCs w:val="20"/>
              </w:rPr>
              <w:t>(patikslintas)</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Panaudota lėšų</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Įvykdymas (%)</w:t>
            </w:r>
          </w:p>
        </w:tc>
        <w:tc>
          <w:tcPr>
            <w:tcW w:w="1865" w:type="dxa"/>
            <w:vMerge/>
            <w:tcBorders>
              <w:top w:val="single" w:sz="4" w:space="0" w:color="auto"/>
              <w:left w:val="single" w:sz="4" w:space="0" w:color="auto"/>
              <w:bottom w:val="single" w:sz="4" w:space="0" w:color="auto"/>
              <w:right w:val="single" w:sz="4" w:space="0" w:color="auto"/>
            </w:tcBorders>
            <w:vAlign w:val="center"/>
            <w:hideMark/>
          </w:tcPr>
          <w:p w:rsidR="00600711" w:rsidRDefault="00600711"/>
        </w:tc>
      </w:tr>
      <w:tr w:rsidR="00600711" w:rsidTr="00623574">
        <w:trPr>
          <w:trHeight w:val="415"/>
        </w:trPr>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Savivaldybės biudžetas (SB)</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327,5</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325,561</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99,41</w:t>
            </w:r>
          </w:p>
        </w:tc>
        <w:tc>
          <w:tcPr>
            <w:tcW w:w="1865" w:type="dxa"/>
            <w:tcBorders>
              <w:top w:val="single" w:sz="4" w:space="0" w:color="auto"/>
              <w:left w:val="single" w:sz="4" w:space="0" w:color="auto"/>
              <w:bottom w:val="single" w:sz="4" w:space="0" w:color="auto"/>
              <w:right w:val="single" w:sz="4" w:space="0" w:color="auto"/>
            </w:tcBorders>
          </w:tcPr>
          <w:p w:rsidR="00600711" w:rsidRDefault="00600711"/>
        </w:tc>
      </w:tr>
      <w:tr w:rsidR="00600711" w:rsidTr="00623574">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Specialioji tikslinė dotacija (VB)</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281,0</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280,910</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99,97</w:t>
            </w:r>
          </w:p>
        </w:tc>
        <w:tc>
          <w:tcPr>
            <w:tcW w:w="1865" w:type="dxa"/>
            <w:tcBorders>
              <w:top w:val="single" w:sz="4" w:space="0" w:color="auto"/>
              <w:left w:val="single" w:sz="4" w:space="0" w:color="auto"/>
              <w:bottom w:val="single" w:sz="4" w:space="0" w:color="auto"/>
              <w:right w:val="single" w:sz="4" w:space="0" w:color="auto"/>
            </w:tcBorders>
          </w:tcPr>
          <w:p w:rsidR="00600711" w:rsidRDefault="00600711"/>
        </w:tc>
      </w:tr>
      <w:tr w:rsidR="00600711" w:rsidTr="00623574">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Įstaigos gautos pajamos (surinkta pajamų SP), iš jų:</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106,3</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75,425</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70,95</w:t>
            </w:r>
          </w:p>
        </w:tc>
        <w:tc>
          <w:tcPr>
            <w:tcW w:w="1865" w:type="dxa"/>
            <w:tcBorders>
              <w:top w:val="single" w:sz="4" w:space="0" w:color="auto"/>
              <w:left w:val="single" w:sz="4" w:space="0" w:color="auto"/>
              <w:bottom w:val="single" w:sz="4" w:space="0" w:color="auto"/>
              <w:right w:val="single" w:sz="4" w:space="0" w:color="auto"/>
            </w:tcBorders>
          </w:tcPr>
          <w:p w:rsidR="00600711" w:rsidRDefault="00600711"/>
        </w:tc>
      </w:tr>
      <w:tr w:rsidR="00600711" w:rsidTr="00623574">
        <w:trPr>
          <w:trHeight w:val="477"/>
        </w:trPr>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Pajamų išlaidos (SP)</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75,425</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64,304</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85,26</w:t>
            </w:r>
          </w:p>
        </w:tc>
        <w:tc>
          <w:tcPr>
            <w:tcW w:w="1865" w:type="dxa"/>
            <w:tcBorders>
              <w:top w:val="single" w:sz="4" w:space="0" w:color="auto"/>
              <w:left w:val="single" w:sz="4" w:space="0" w:color="auto"/>
              <w:bottom w:val="single" w:sz="4" w:space="0" w:color="auto"/>
              <w:right w:val="single" w:sz="4" w:space="0" w:color="auto"/>
            </w:tcBorders>
          </w:tcPr>
          <w:p w:rsidR="00600711" w:rsidRDefault="00600711"/>
        </w:tc>
      </w:tr>
      <w:tr w:rsidR="00600711" w:rsidTr="00623574">
        <w:trPr>
          <w:trHeight w:val="125"/>
        </w:trPr>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Projektų finansavimas (ES; VB;SB)</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21,072</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0</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0</w:t>
            </w:r>
          </w:p>
        </w:tc>
        <w:tc>
          <w:tcPr>
            <w:tcW w:w="1865" w:type="dxa"/>
            <w:tcBorders>
              <w:top w:val="single" w:sz="4" w:space="0" w:color="auto"/>
              <w:left w:val="single" w:sz="4" w:space="0" w:color="auto"/>
              <w:bottom w:val="single" w:sz="4" w:space="0" w:color="auto"/>
              <w:right w:val="single" w:sz="4" w:space="0" w:color="auto"/>
            </w:tcBorders>
          </w:tcPr>
          <w:p w:rsidR="00A04380" w:rsidRDefault="00A04380" w:rsidP="00A04380">
            <w:pPr>
              <w:rPr>
                <w:sz w:val="22"/>
                <w:szCs w:val="22"/>
              </w:rPr>
            </w:pPr>
            <w:r>
              <w:t>Gauta parama perkelta į kitus finansinius metus</w:t>
            </w:r>
          </w:p>
          <w:p w:rsidR="00600711" w:rsidRDefault="00600711" w:rsidP="00A04380"/>
        </w:tc>
      </w:tr>
      <w:tr w:rsidR="00600711" w:rsidTr="00623574">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Kitos lėšos (parama 2 % GM ir kt.)</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6,285</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0,348</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5,54</w:t>
            </w:r>
          </w:p>
        </w:tc>
        <w:tc>
          <w:tcPr>
            <w:tcW w:w="1865" w:type="dxa"/>
            <w:tcBorders>
              <w:top w:val="single" w:sz="4" w:space="0" w:color="auto"/>
              <w:left w:val="single" w:sz="4" w:space="0" w:color="auto"/>
              <w:bottom w:val="single" w:sz="4" w:space="0" w:color="auto"/>
              <w:right w:val="single" w:sz="4" w:space="0" w:color="auto"/>
            </w:tcBorders>
          </w:tcPr>
          <w:p w:rsidR="00600711" w:rsidRDefault="00925C09">
            <w:r>
              <w:t>Planuojama 2021 m. atnaujinti lauko įrenginius ir ugdymo priemones</w:t>
            </w:r>
          </w:p>
        </w:tc>
      </w:tr>
      <w:tr w:rsidR="00600711" w:rsidTr="00623574">
        <w:trPr>
          <w:trHeight w:val="430"/>
        </w:trPr>
        <w:tc>
          <w:tcPr>
            <w:tcW w:w="3510" w:type="dxa"/>
            <w:tcBorders>
              <w:top w:val="single" w:sz="4" w:space="0" w:color="auto"/>
              <w:left w:val="single" w:sz="4" w:space="0" w:color="auto"/>
              <w:bottom w:val="single" w:sz="4" w:space="0" w:color="auto"/>
              <w:right w:val="single" w:sz="4" w:space="0" w:color="auto"/>
            </w:tcBorders>
            <w:hideMark/>
          </w:tcPr>
          <w:p w:rsidR="00600711" w:rsidRDefault="00600711">
            <w:r>
              <w:t>Iš viso</w:t>
            </w:r>
          </w:p>
        </w:tc>
        <w:tc>
          <w:tcPr>
            <w:tcW w:w="1560" w:type="dxa"/>
            <w:tcBorders>
              <w:top w:val="single" w:sz="4" w:space="0" w:color="auto"/>
              <w:left w:val="single" w:sz="4" w:space="0" w:color="auto"/>
              <w:bottom w:val="single" w:sz="4" w:space="0" w:color="auto"/>
              <w:right w:val="single" w:sz="4" w:space="0" w:color="auto"/>
            </w:tcBorders>
            <w:hideMark/>
          </w:tcPr>
          <w:p w:rsidR="00600711" w:rsidRDefault="00600711">
            <w:r>
              <w:t>711,282</w:t>
            </w:r>
          </w:p>
        </w:tc>
        <w:tc>
          <w:tcPr>
            <w:tcW w:w="1405" w:type="dxa"/>
            <w:tcBorders>
              <w:top w:val="single" w:sz="4" w:space="0" w:color="auto"/>
              <w:left w:val="single" w:sz="4" w:space="0" w:color="auto"/>
              <w:bottom w:val="single" w:sz="4" w:space="0" w:color="auto"/>
              <w:right w:val="single" w:sz="4" w:space="0" w:color="auto"/>
            </w:tcBorders>
            <w:hideMark/>
          </w:tcPr>
          <w:p w:rsidR="00600711" w:rsidRDefault="00600711">
            <w:r>
              <w:t>671,123</w:t>
            </w:r>
          </w:p>
        </w:tc>
        <w:tc>
          <w:tcPr>
            <w:tcW w:w="1288" w:type="dxa"/>
            <w:tcBorders>
              <w:top w:val="single" w:sz="4" w:space="0" w:color="auto"/>
              <w:left w:val="single" w:sz="4" w:space="0" w:color="auto"/>
              <w:bottom w:val="single" w:sz="4" w:space="0" w:color="auto"/>
              <w:right w:val="single" w:sz="4" w:space="0" w:color="auto"/>
            </w:tcBorders>
            <w:hideMark/>
          </w:tcPr>
          <w:p w:rsidR="00600711" w:rsidRDefault="00600711">
            <w:r>
              <w:t>94,35</w:t>
            </w:r>
          </w:p>
        </w:tc>
        <w:tc>
          <w:tcPr>
            <w:tcW w:w="1865" w:type="dxa"/>
            <w:tcBorders>
              <w:top w:val="single" w:sz="4" w:space="0" w:color="auto"/>
              <w:left w:val="single" w:sz="4" w:space="0" w:color="auto"/>
              <w:bottom w:val="single" w:sz="4" w:space="0" w:color="auto"/>
              <w:right w:val="single" w:sz="4" w:space="0" w:color="auto"/>
            </w:tcBorders>
          </w:tcPr>
          <w:p w:rsidR="00600711" w:rsidRDefault="00600711"/>
        </w:tc>
      </w:tr>
      <w:tr w:rsidR="00017B85" w:rsidTr="007444C8">
        <w:tc>
          <w:tcPr>
            <w:tcW w:w="7763" w:type="dxa"/>
            <w:gridSpan w:val="4"/>
            <w:tcBorders>
              <w:top w:val="single" w:sz="4" w:space="0" w:color="auto"/>
              <w:left w:val="single" w:sz="4" w:space="0" w:color="auto"/>
              <w:bottom w:val="single" w:sz="4" w:space="0" w:color="auto"/>
              <w:right w:val="single" w:sz="4" w:space="0" w:color="auto"/>
            </w:tcBorders>
            <w:hideMark/>
          </w:tcPr>
          <w:p w:rsidR="00017B85" w:rsidRDefault="00017B85">
            <w:r>
              <w:t>Kreditinis įsiskolinimas (pagal visus finansavimo šaltinius) 2021 m. sausio 1 d. – 0,576 tūkst. eurų</w:t>
            </w:r>
          </w:p>
        </w:tc>
        <w:tc>
          <w:tcPr>
            <w:tcW w:w="1865" w:type="dxa"/>
            <w:tcBorders>
              <w:top w:val="single" w:sz="4" w:space="0" w:color="auto"/>
              <w:left w:val="single" w:sz="4" w:space="0" w:color="auto"/>
              <w:bottom w:val="single" w:sz="4" w:space="0" w:color="auto"/>
              <w:right w:val="single" w:sz="4" w:space="0" w:color="auto"/>
            </w:tcBorders>
            <w:hideMark/>
          </w:tcPr>
          <w:p w:rsidR="00017B85" w:rsidRDefault="00017B85">
            <w:r>
              <w:t>elektros ir ryšio paslaugos</w:t>
            </w:r>
          </w:p>
        </w:tc>
      </w:tr>
    </w:tbl>
    <w:p w:rsidR="00600711" w:rsidRDefault="00600711" w:rsidP="00600711">
      <w:pPr>
        <w:ind w:firstLine="709"/>
        <w:jc w:val="both"/>
        <w:rPr>
          <w:rFonts w:eastAsia="Calibri"/>
          <w:b/>
        </w:rPr>
      </w:pPr>
    </w:p>
    <w:p w:rsidR="00600711" w:rsidRDefault="00600711" w:rsidP="00623574">
      <w:pPr>
        <w:ind w:firstLine="709"/>
        <w:jc w:val="both"/>
      </w:pPr>
      <w:r>
        <w:t>Planuodama artimiausių metų veiklą, Įstaigos bendruomenė susitarė dėl tokių prioritetų:</w:t>
      </w:r>
      <w:r w:rsidR="00623574">
        <w:t xml:space="preserve"> 1) </w:t>
      </w:r>
      <w:r>
        <w:t>sveikos, saugios ir šiuolaikinius ugdymo(si) reikalavimus atitinkančios aplinkos kūrimas;</w:t>
      </w:r>
      <w:r w:rsidR="00623574">
        <w:t xml:space="preserve"> 2)</w:t>
      </w:r>
      <w:r>
        <w:t xml:space="preserve"> individualus kiekvieno vaiko pažangos skatinimas;</w:t>
      </w:r>
      <w:r w:rsidR="00623574">
        <w:t xml:space="preserve"> 3) </w:t>
      </w:r>
      <w:r>
        <w:t>pedagogų skaitmeninio raštingumo įgūdžių tobulinimas.</w:t>
      </w:r>
    </w:p>
    <w:p w:rsidR="00600711" w:rsidRDefault="00600711" w:rsidP="00623574">
      <w:pPr>
        <w:jc w:val="both"/>
      </w:pPr>
    </w:p>
    <w:p w:rsidR="00D57F27" w:rsidRPr="00623574" w:rsidRDefault="00600711" w:rsidP="00623574">
      <w:pPr>
        <w:jc w:val="both"/>
      </w:pPr>
      <w:r>
        <w:t xml:space="preserve">Direktorė </w:t>
      </w:r>
      <w:r>
        <w:tab/>
      </w:r>
      <w:r>
        <w:tab/>
      </w:r>
      <w:r>
        <w:tab/>
      </w:r>
      <w:r>
        <w:tab/>
      </w:r>
      <w:r>
        <w:tab/>
      </w:r>
      <w:r>
        <w:tab/>
        <w:t xml:space="preserve"> Rita Bružienė</w:t>
      </w:r>
    </w:p>
    <w:sectPr w:rsidR="00D57F27" w:rsidRPr="00623574"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B0FD6">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7B85"/>
    <w:rsid w:val="0006079E"/>
    <w:rsid w:val="0019615E"/>
    <w:rsid w:val="003331D1"/>
    <w:rsid w:val="0034183E"/>
    <w:rsid w:val="004476DD"/>
    <w:rsid w:val="004D26D2"/>
    <w:rsid w:val="00555411"/>
    <w:rsid w:val="00597EE8"/>
    <w:rsid w:val="005B0FD6"/>
    <w:rsid w:val="005B434A"/>
    <w:rsid w:val="005F495C"/>
    <w:rsid w:val="00600711"/>
    <w:rsid w:val="00623574"/>
    <w:rsid w:val="00832CC9"/>
    <w:rsid w:val="008354D5"/>
    <w:rsid w:val="008E6E82"/>
    <w:rsid w:val="00925C09"/>
    <w:rsid w:val="00A04380"/>
    <w:rsid w:val="00AF7D08"/>
    <w:rsid w:val="00B750B6"/>
    <w:rsid w:val="00C57681"/>
    <w:rsid w:val="00CA4D3B"/>
    <w:rsid w:val="00D42B72"/>
    <w:rsid w:val="00D57F27"/>
    <w:rsid w:val="00DC6614"/>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BB5F9"/>
  <w15:docId w15:val="{E19AEEC1-2F29-4715-A30E-756EBF7F7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Pagrindinistekstas1">
    <w:name w:val="Pagrindinis tekstas1"/>
    <w:rsid w:val="0060071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efault">
    <w:name w:val="Default"/>
    <w:rsid w:val="0060071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22787">
      <w:bodyDiv w:val="1"/>
      <w:marLeft w:val="0"/>
      <w:marRight w:val="0"/>
      <w:marTop w:val="0"/>
      <w:marBottom w:val="0"/>
      <w:divBdr>
        <w:top w:val="none" w:sz="0" w:space="0" w:color="auto"/>
        <w:left w:val="none" w:sz="0" w:space="0" w:color="auto"/>
        <w:bottom w:val="none" w:sz="0" w:space="0" w:color="auto"/>
        <w:right w:val="none" w:sz="0" w:space="0" w:color="auto"/>
      </w:divBdr>
    </w:div>
    <w:div w:id="37154336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66042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4492</Words>
  <Characters>2562</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2021-04-12T06:51:00Z</cp:lastPrinted>
  <dcterms:created xsi:type="dcterms:W3CDTF">2021-04-15T10:50:00Z</dcterms:created>
  <dcterms:modified xsi:type="dcterms:W3CDTF">2021-04-15T10:50:00Z</dcterms:modified>
</cp:coreProperties>
</file>